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BE" w:rsidRPr="00E81B9A" w:rsidRDefault="00D749BE" w:rsidP="00D749BE">
      <w:pPr>
        <w:pStyle w:val="Default"/>
        <w:rPr>
          <w:rFonts w:asciiTheme="minorHAnsi" w:hAnsiTheme="minorHAnsi" w:cstheme="minorHAnsi"/>
        </w:rPr>
      </w:pPr>
    </w:p>
    <w:p w:rsidR="000C218E" w:rsidRPr="00E81B9A" w:rsidRDefault="00D749BE" w:rsidP="00D749BE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E81B9A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ΔΙΚΑΙΟΛΟΓΗΤΙΚΑ ΓΙΑ ΑΝΑΠΛΗΡΩΤΕΣ ΕΣΠΑ </w:t>
      </w:r>
      <w:r w:rsidR="00890708" w:rsidRPr="00E81B9A">
        <w:rPr>
          <w:rFonts w:asciiTheme="minorHAnsi" w:hAnsiTheme="minorHAnsi" w:cstheme="minorHAnsi"/>
          <w:b/>
          <w:bCs/>
          <w:sz w:val="26"/>
          <w:szCs w:val="26"/>
          <w:u w:val="single"/>
        </w:rPr>
        <w:t>ΚΑΙ</w:t>
      </w:r>
      <w:r w:rsidRPr="00E81B9A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ΠΔΕ</w:t>
      </w:r>
    </w:p>
    <w:p w:rsidR="00D749BE" w:rsidRPr="00E81B9A" w:rsidRDefault="00D749BE" w:rsidP="00D749B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E570C7" w:rsidRPr="00E81B9A" w:rsidRDefault="00E570C7" w:rsidP="00E570C7">
      <w:pPr>
        <w:pStyle w:val="Default"/>
        <w:numPr>
          <w:ilvl w:val="0"/>
          <w:numId w:val="1"/>
        </w:numPr>
        <w:spacing w:after="142"/>
        <w:jc w:val="both"/>
        <w:rPr>
          <w:rFonts w:asciiTheme="minorHAnsi" w:hAnsiTheme="minorHAnsi" w:cstheme="minorHAnsi"/>
          <w:sz w:val="26"/>
          <w:szCs w:val="26"/>
        </w:rPr>
      </w:pP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Φωτοαντίγραφο πτυχίου </w:t>
      </w:r>
      <w:r w:rsidRPr="00E81B9A">
        <w:rPr>
          <w:rFonts w:asciiTheme="minorHAnsi" w:hAnsiTheme="minorHAnsi" w:cstheme="minorHAnsi"/>
          <w:sz w:val="26"/>
          <w:szCs w:val="26"/>
        </w:rPr>
        <w:t>(σε περίπτωση ξενόγλωσσου πτυχίου και μετάφραση, ΔΟΑΤΑΠ και απολυτήριο ελληνικού Λυκείου).</w:t>
      </w:r>
    </w:p>
    <w:p w:rsidR="00E570C7" w:rsidRPr="00E81B9A" w:rsidRDefault="00E570C7" w:rsidP="00E570C7">
      <w:pPr>
        <w:pStyle w:val="Default"/>
        <w:numPr>
          <w:ilvl w:val="0"/>
          <w:numId w:val="1"/>
        </w:numPr>
        <w:spacing w:after="142"/>
        <w:jc w:val="both"/>
        <w:rPr>
          <w:rFonts w:asciiTheme="minorHAnsi" w:hAnsiTheme="minorHAnsi" w:cstheme="minorHAnsi"/>
          <w:sz w:val="26"/>
          <w:szCs w:val="26"/>
        </w:rPr>
      </w:pP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Φωτοαντίγραφο μεταπτυχιακού ή διδακτορικού διπλώματος </w:t>
      </w:r>
      <w:r w:rsidRPr="00E81B9A">
        <w:rPr>
          <w:rFonts w:asciiTheme="minorHAnsi" w:hAnsiTheme="minorHAnsi" w:cstheme="minorHAnsi"/>
          <w:sz w:val="26"/>
          <w:szCs w:val="26"/>
        </w:rPr>
        <w:t xml:space="preserve">(εάν υπάρχει. Σε περίπτωση ξενόγλωσσου μεταπτυχιακού και μετάφραση, ΔΟΑΤΑΠ και </w:t>
      </w:r>
      <w:r w:rsidRPr="00E81B9A">
        <w:rPr>
          <w:rFonts w:asciiTheme="minorHAnsi" w:hAnsiTheme="minorHAnsi" w:cstheme="minorHAnsi"/>
          <w:b/>
          <w:sz w:val="26"/>
          <w:szCs w:val="26"/>
        </w:rPr>
        <w:t>αναλυτική βαθμολογία</w:t>
      </w:r>
      <w:r w:rsidRPr="00E81B9A">
        <w:rPr>
          <w:rFonts w:asciiTheme="minorHAnsi" w:hAnsiTheme="minorHAnsi" w:cstheme="minorHAnsi"/>
          <w:sz w:val="26"/>
          <w:szCs w:val="26"/>
        </w:rPr>
        <w:t>).</w:t>
      </w:r>
    </w:p>
    <w:p w:rsidR="00E570C7" w:rsidRPr="00E81B9A" w:rsidRDefault="00E570C7" w:rsidP="00E570C7">
      <w:pPr>
        <w:pStyle w:val="Default"/>
        <w:numPr>
          <w:ilvl w:val="0"/>
          <w:numId w:val="1"/>
        </w:numPr>
        <w:spacing w:after="142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Σεμινάριο 400 ωρών </w:t>
      </w:r>
      <w:r w:rsidRPr="00E81B9A">
        <w:rPr>
          <w:rFonts w:asciiTheme="minorHAnsi" w:hAnsiTheme="minorHAnsi" w:cstheme="minorHAnsi"/>
          <w:sz w:val="26"/>
          <w:szCs w:val="26"/>
        </w:rPr>
        <w:t xml:space="preserve">(αν υπάρχει και </w:t>
      </w:r>
      <w:r w:rsidRPr="00E81B9A">
        <w:rPr>
          <w:rFonts w:asciiTheme="minorHAnsi" w:hAnsiTheme="minorHAnsi" w:cstheme="minorHAnsi"/>
          <w:sz w:val="26"/>
          <w:szCs w:val="26"/>
          <w:u w:val="single"/>
        </w:rPr>
        <w:t>μόνο</w:t>
      </w:r>
      <w:r w:rsidRPr="00E81B9A">
        <w:rPr>
          <w:rFonts w:asciiTheme="minorHAnsi" w:hAnsiTheme="minorHAnsi" w:cstheme="minorHAnsi"/>
          <w:sz w:val="26"/>
          <w:szCs w:val="26"/>
        </w:rPr>
        <w:t xml:space="preserve"> σε περίπτωση πρόσληψης από τον πίνακα Ειδικής Αγωγής).</w:t>
      </w:r>
    </w:p>
    <w:p w:rsidR="00E570C7" w:rsidRPr="00E81B9A" w:rsidRDefault="00E570C7" w:rsidP="00E570C7">
      <w:pPr>
        <w:pStyle w:val="Default"/>
        <w:numPr>
          <w:ilvl w:val="0"/>
          <w:numId w:val="1"/>
        </w:numPr>
        <w:spacing w:after="142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E81B9A">
        <w:rPr>
          <w:rFonts w:asciiTheme="minorHAnsi" w:hAnsiTheme="minorHAnsi" w:cstheme="minorHAnsi"/>
          <w:bCs/>
          <w:sz w:val="26"/>
          <w:szCs w:val="26"/>
        </w:rPr>
        <w:t>Φωτοτυπία</w:t>
      </w: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 αστυνομικής ταυτότητας.</w:t>
      </w:r>
    </w:p>
    <w:p w:rsidR="00E570C7" w:rsidRPr="00E81B9A" w:rsidRDefault="00E570C7" w:rsidP="00E570C7">
      <w:pPr>
        <w:pStyle w:val="Default"/>
        <w:numPr>
          <w:ilvl w:val="0"/>
          <w:numId w:val="1"/>
        </w:numPr>
        <w:spacing w:after="139"/>
        <w:jc w:val="both"/>
        <w:rPr>
          <w:rFonts w:asciiTheme="minorHAnsi" w:hAnsiTheme="minorHAnsi" w:cstheme="minorHAnsi"/>
          <w:sz w:val="26"/>
          <w:szCs w:val="26"/>
        </w:rPr>
      </w:pPr>
      <w:r w:rsidRPr="00E81B9A">
        <w:rPr>
          <w:rFonts w:asciiTheme="minorHAnsi" w:hAnsiTheme="minorHAnsi" w:cstheme="minorHAnsi"/>
          <w:bCs/>
          <w:sz w:val="26"/>
          <w:szCs w:val="26"/>
        </w:rPr>
        <w:t>Φωτοτυπία αποδεικτικού</w:t>
      </w: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 α) ΑΦΜ, β) Α.Μ.Κ.Α, γ) ΑΜ/ΙΚΑ.</w:t>
      </w:r>
    </w:p>
    <w:p w:rsidR="00E570C7" w:rsidRPr="00E81B9A" w:rsidRDefault="00E570C7" w:rsidP="00E570C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E81B9A">
        <w:rPr>
          <w:rFonts w:asciiTheme="minorHAnsi" w:hAnsiTheme="minorHAnsi" w:cstheme="minorHAnsi"/>
          <w:bCs/>
          <w:sz w:val="26"/>
          <w:szCs w:val="26"/>
        </w:rPr>
        <w:t>Φωτοτυπία της</w:t>
      </w: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 πρώτης σελίδας του βιβλιαρίου της </w:t>
      </w:r>
      <w:r w:rsidRPr="00E81B9A">
        <w:rPr>
          <w:rFonts w:asciiTheme="minorHAnsi" w:hAnsiTheme="minorHAnsi" w:cstheme="minorHAnsi"/>
          <w:b/>
          <w:bCs/>
          <w:sz w:val="26"/>
          <w:szCs w:val="26"/>
          <w:u w:val="single"/>
        </w:rPr>
        <w:t>ΕΘΝΙΚΗΣ</w:t>
      </w: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 τράπεζας (υποχρεωτικά) όπου θα αναγράφεται καθαρά το ΙΒΑΝ </w:t>
      </w:r>
      <w:r w:rsidRPr="00E81B9A">
        <w:rPr>
          <w:rFonts w:asciiTheme="minorHAnsi" w:hAnsiTheme="minorHAnsi" w:cstheme="minorHAnsi"/>
          <w:sz w:val="26"/>
          <w:szCs w:val="26"/>
        </w:rPr>
        <w:t>με πρώτο δικαιούχο τον/την αναπληρωτή/</w:t>
      </w:r>
      <w:proofErr w:type="spellStart"/>
      <w:r w:rsidRPr="00E81B9A">
        <w:rPr>
          <w:rFonts w:asciiTheme="minorHAnsi" w:hAnsiTheme="minorHAnsi" w:cstheme="minorHAnsi"/>
          <w:sz w:val="26"/>
          <w:szCs w:val="26"/>
        </w:rPr>
        <w:t>τρια</w:t>
      </w:r>
      <w:proofErr w:type="spellEnd"/>
      <w:r w:rsidRPr="00E81B9A">
        <w:rPr>
          <w:rFonts w:asciiTheme="minorHAnsi" w:hAnsiTheme="minorHAnsi" w:cstheme="minorHAnsi"/>
          <w:sz w:val="26"/>
          <w:szCs w:val="26"/>
        </w:rPr>
        <w:t xml:space="preserve"> εκπαιδευτικό. </w:t>
      </w:r>
    </w:p>
    <w:p w:rsidR="00E570C7" w:rsidRPr="001123EB" w:rsidRDefault="000C218E" w:rsidP="00D749BE">
      <w:pPr>
        <w:pStyle w:val="Default"/>
        <w:numPr>
          <w:ilvl w:val="0"/>
          <w:numId w:val="1"/>
        </w:numPr>
        <w:spacing w:after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81B9A">
        <w:rPr>
          <w:rFonts w:asciiTheme="minorHAnsi" w:hAnsiTheme="minorHAnsi" w:cstheme="minorHAnsi"/>
          <w:b/>
          <w:bCs/>
          <w:sz w:val="26"/>
          <w:szCs w:val="26"/>
        </w:rPr>
        <w:t>Πρόσφατες ιατρικές βεβαιώσεις (</w:t>
      </w:r>
      <w:r w:rsidRPr="00E81B9A">
        <w:rPr>
          <w:rFonts w:asciiTheme="minorHAnsi" w:hAnsiTheme="minorHAnsi" w:cstheme="minorHAnsi"/>
          <w:sz w:val="26"/>
          <w:szCs w:val="26"/>
        </w:rPr>
        <w:t xml:space="preserve">από </w:t>
      </w:r>
      <w:r w:rsidRPr="00E81B9A">
        <w:rPr>
          <w:rFonts w:asciiTheme="minorHAnsi" w:hAnsiTheme="minorHAnsi" w:cstheme="minorHAnsi"/>
          <w:b/>
          <w:sz w:val="26"/>
          <w:szCs w:val="26"/>
          <w:u w:val="single"/>
        </w:rPr>
        <w:t>παθολόγο</w:t>
      </w:r>
      <w:r w:rsidRPr="00E81B9A">
        <w:rPr>
          <w:rFonts w:asciiTheme="minorHAnsi" w:hAnsiTheme="minorHAnsi" w:cstheme="minorHAnsi"/>
          <w:sz w:val="26"/>
          <w:szCs w:val="26"/>
        </w:rPr>
        <w:t xml:space="preserve"> και </w:t>
      </w:r>
      <w:r w:rsidRPr="00E81B9A">
        <w:rPr>
          <w:rFonts w:asciiTheme="minorHAnsi" w:hAnsiTheme="minorHAnsi" w:cstheme="minorHAnsi"/>
          <w:b/>
          <w:sz w:val="26"/>
          <w:szCs w:val="26"/>
          <w:u w:val="single"/>
        </w:rPr>
        <w:t>ψυχίατρο</w:t>
      </w:r>
      <w:r w:rsidRPr="00E81B9A">
        <w:rPr>
          <w:rFonts w:asciiTheme="minorHAnsi" w:hAnsiTheme="minorHAnsi" w:cstheme="minorHAnsi"/>
          <w:sz w:val="26"/>
          <w:szCs w:val="26"/>
        </w:rPr>
        <w:t>, ιδιώτη ή δημοσίου νοσοκομείου στις οποίες να πιστοποιείται η υγεία και η φυσική καταλληλότητα των υποψηφίων υπαλλήλων να ασκήσουν διδακτικά καθήκοντα</w:t>
      </w:r>
      <w:r w:rsidR="001123EB">
        <w:rPr>
          <w:rFonts w:asciiTheme="minorHAnsi" w:hAnsiTheme="minorHAnsi" w:cstheme="minorHAnsi"/>
          <w:sz w:val="26"/>
          <w:szCs w:val="26"/>
        </w:rPr>
        <w:t>.</w:t>
      </w:r>
    </w:p>
    <w:p w:rsidR="0099168A" w:rsidRPr="00E81B9A" w:rsidRDefault="000C218E" w:rsidP="00D749BE">
      <w:pPr>
        <w:pStyle w:val="Default"/>
        <w:numPr>
          <w:ilvl w:val="0"/>
          <w:numId w:val="1"/>
        </w:numPr>
        <w:spacing w:after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Πιστοποιητικό Στρατολογίας τύπου Α’ </w:t>
      </w:r>
      <w:r w:rsidRPr="00E81B9A">
        <w:rPr>
          <w:rFonts w:asciiTheme="minorHAnsi" w:hAnsiTheme="minorHAnsi" w:cstheme="minorHAnsi"/>
          <w:sz w:val="26"/>
          <w:szCs w:val="26"/>
        </w:rPr>
        <w:t>(για τους άντρες)</w:t>
      </w:r>
      <w:r w:rsidR="0099168A" w:rsidRPr="00E81B9A">
        <w:rPr>
          <w:rFonts w:asciiTheme="minorHAnsi" w:hAnsiTheme="minorHAnsi" w:cstheme="minorHAnsi"/>
          <w:sz w:val="26"/>
          <w:szCs w:val="26"/>
        </w:rPr>
        <w:t>.</w:t>
      </w:r>
    </w:p>
    <w:p w:rsidR="00E570C7" w:rsidRPr="00E81B9A" w:rsidRDefault="00D749BE" w:rsidP="00D749BE">
      <w:pPr>
        <w:pStyle w:val="Default"/>
        <w:numPr>
          <w:ilvl w:val="0"/>
          <w:numId w:val="1"/>
        </w:numPr>
        <w:spacing w:after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81B9A">
        <w:rPr>
          <w:rFonts w:asciiTheme="minorHAnsi" w:hAnsiTheme="minorHAnsi" w:cstheme="minorHAnsi"/>
          <w:b/>
          <w:bCs/>
          <w:sz w:val="26"/>
          <w:szCs w:val="26"/>
        </w:rPr>
        <w:t>Πιστοποιητικό οικογενειακής κατάστασης</w:t>
      </w:r>
      <w:r w:rsidR="000C218E" w:rsidRPr="00E81B9A">
        <w:rPr>
          <w:rFonts w:asciiTheme="minorHAnsi" w:hAnsiTheme="minorHAnsi" w:cstheme="minorHAnsi"/>
          <w:b/>
          <w:bCs/>
          <w:sz w:val="26"/>
          <w:szCs w:val="26"/>
        </w:rPr>
        <w:t>/Σύμφωνο Συμβίωσης:</w:t>
      </w: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 (</w:t>
      </w:r>
      <w:r w:rsidRPr="00E81B9A">
        <w:rPr>
          <w:rFonts w:asciiTheme="minorHAnsi" w:hAnsiTheme="minorHAnsi" w:cstheme="minorHAnsi"/>
          <w:sz w:val="26"/>
          <w:szCs w:val="26"/>
        </w:rPr>
        <w:t xml:space="preserve">μόνο για έγγαμους ή/και με τέκνα. Σε περίπτωση </w:t>
      </w:r>
      <w:r w:rsidRPr="00E81B9A">
        <w:rPr>
          <w:rFonts w:asciiTheme="minorHAnsi" w:hAnsiTheme="minorHAnsi" w:cstheme="minorHAnsi"/>
          <w:b/>
          <w:sz w:val="26"/>
          <w:szCs w:val="26"/>
        </w:rPr>
        <w:t>τέκνου σπουδάζοντος</w:t>
      </w:r>
      <w:r w:rsidRPr="00E81B9A">
        <w:rPr>
          <w:rFonts w:asciiTheme="minorHAnsi" w:hAnsiTheme="minorHAnsi" w:cstheme="minorHAnsi"/>
          <w:sz w:val="26"/>
          <w:szCs w:val="26"/>
        </w:rPr>
        <w:t xml:space="preserve"> (άνω των 18 ετών και κάτω των 25 ετών) ή </w:t>
      </w:r>
      <w:r w:rsidRPr="00E81B9A">
        <w:rPr>
          <w:rFonts w:asciiTheme="minorHAnsi" w:hAnsiTheme="minorHAnsi" w:cstheme="minorHAnsi"/>
          <w:b/>
          <w:sz w:val="26"/>
          <w:szCs w:val="26"/>
        </w:rPr>
        <w:t>υπηρετούντος τη στρατιωτική θητεία</w:t>
      </w:r>
      <w:r w:rsidRPr="00E81B9A">
        <w:rPr>
          <w:rFonts w:asciiTheme="minorHAnsi" w:hAnsiTheme="minorHAnsi" w:cstheme="minorHAnsi"/>
          <w:sz w:val="26"/>
          <w:szCs w:val="26"/>
        </w:rPr>
        <w:t xml:space="preserve"> απαιτούνται και οι αντίστοιχες βεβαιώσεις φοίτησης ή υπηρέτησης</w:t>
      </w: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</w:p>
    <w:p w:rsidR="00E570C7" w:rsidRPr="00E81B9A" w:rsidRDefault="00D749BE" w:rsidP="00D749BE">
      <w:pPr>
        <w:pStyle w:val="Default"/>
        <w:numPr>
          <w:ilvl w:val="0"/>
          <w:numId w:val="1"/>
        </w:numPr>
        <w:spacing w:after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Φωτοαντίγραφα </w:t>
      </w:r>
      <w:r w:rsidR="000C218E"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βεβαιώσεων </w:t>
      </w: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προϋπηρεσίας για κάθε σχ. έτος: </w:t>
      </w:r>
      <w:r w:rsidRPr="00E81B9A">
        <w:rPr>
          <w:rFonts w:asciiTheme="minorHAnsi" w:hAnsiTheme="minorHAnsi" w:cstheme="minorHAnsi"/>
          <w:sz w:val="26"/>
          <w:szCs w:val="26"/>
        </w:rPr>
        <w:t xml:space="preserve">ο/η εκπαιδευτικός συμπληρώνει τη σχετική αίτηση για αναγνώριση προϋπηρεσίας, σύμφωνα με τα φωτοαντίγραφα βεβαιώσεων προϋπηρεσίας που καταθέτει, για κάθε </w:t>
      </w:r>
      <w:proofErr w:type="spellStart"/>
      <w:r w:rsidRPr="00E81B9A">
        <w:rPr>
          <w:rFonts w:asciiTheme="minorHAnsi" w:hAnsiTheme="minorHAnsi" w:cstheme="minorHAnsi"/>
          <w:sz w:val="26"/>
          <w:szCs w:val="26"/>
        </w:rPr>
        <w:t>σχολ</w:t>
      </w:r>
      <w:proofErr w:type="spellEnd"/>
      <w:r w:rsidRPr="00E81B9A">
        <w:rPr>
          <w:rFonts w:asciiTheme="minorHAnsi" w:hAnsiTheme="minorHAnsi" w:cstheme="minorHAnsi"/>
          <w:sz w:val="26"/>
          <w:szCs w:val="26"/>
        </w:rPr>
        <w:t xml:space="preserve">. έτος χωριστά από τις αντίστοιχες Διευθύνσεις (και όχι συγκεντρωτικά από το ΟΠΣΥΔ). Επισημαίνουμε ότι δεν θα προβαίνουμε στην αναγνώριση προϋπηρεσιών, χωρίς την απαιτούμενη βεβαίωση. </w:t>
      </w:r>
      <w:r w:rsidR="000C218E" w:rsidRPr="00E81B9A">
        <w:rPr>
          <w:rFonts w:asciiTheme="minorHAnsi" w:hAnsiTheme="minorHAnsi" w:cstheme="minorHAnsi"/>
          <w:b/>
          <w:sz w:val="26"/>
          <w:szCs w:val="26"/>
        </w:rPr>
        <w:t>Βεβαιώσεις Προϋπηρεσίας για το Δημόσιο, ΝΠΔΔ, ΝΠΙΔ, Ιδιωτικά σχολεία.</w:t>
      </w:r>
      <w:r w:rsidR="00D3229C" w:rsidRPr="00E81B9A">
        <w:rPr>
          <w:rFonts w:asciiTheme="minorHAnsi" w:hAnsiTheme="minorHAnsi" w:cstheme="minorHAnsi"/>
          <w:b/>
          <w:sz w:val="26"/>
          <w:szCs w:val="26"/>
        </w:rPr>
        <w:t xml:space="preserve"> Βεβαίωση ενσήμων.</w:t>
      </w:r>
    </w:p>
    <w:p w:rsidR="0099168A" w:rsidRPr="00E81B9A" w:rsidRDefault="00D749BE" w:rsidP="0099168A">
      <w:pPr>
        <w:pStyle w:val="Default"/>
        <w:numPr>
          <w:ilvl w:val="0"/>
          <w:numId w:val="1"/>
        </w:numPr>
        <w:spacing w:after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81B9A">
        <w:rPr>
          <w:rFonts w:asciiTheme="minorHAnsi" w:hAnsiTheme="minorHAnsi" w:cstheme="minorHAnsi"/>
          <w:sz w:val="26"/>
          <w:szCs w:val="26"/>
        </w:rPr>
        <w:t>Σε περίπτωση που ο/η αναπληρωτής/</w:t>
      </w:r>
      <w:proofErr w:type="spellStart"/>
      <w:r w:rsidRPr="00E81B9A">
        <w:rPr>
          <w:rFonts w:asciiTheme="minorHAnsi" w:hAnsiTheme="minorHAnsi" w:cstheme="minorHAnsi"/>
          <w:sz w:val="26"/>
          <w:szCs w:val="26"/>
        </w:rPr>
        <w:t>τρια</w:t>
      </w:r>
      <w:proofErr w:type="spellEnd"/>
      <w:r w:rsidRPr="00E81B9A">
        <w:rPr>
          <w:rFonts w:asciiTheme="minorHAnsi" w:hAnsiTheme="minorHAnsi" w:cstheme="minorHAnsi"/>
          <w:sz w:val="26"/>
          <w:szCs w:val="26"/>
        </w:rPr>
        <w:t xml:space="preserve"> ανήκει σε </w:t>
      </w: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ΕΙΔΙΚΗ ΚΑΤΗΓΟΡΙΑ </w:t>
      </w:r>
      <w:r w:rsidRPr="00E81B9A">
        <w:rPr>
          <w:rFonts w:asciiTheme="minorHAnsi" w:hAnsiTheme="minorHAnsi" w:cstheme="minorHAnsi"/>
          <w:sz w:val="26"/>
          <w:szCs w:val="26"/>
        </w:rPr>
        <w:t xml:space="preserve">(ποσοστό αναπηρίας 67% και άνω, μεσογειακή αναιμία, σκλήρυνση κατά πλάκας) προσκομίζει στην υπηρεσία και την σχετική </w:t>
      </w:r>
      <w:r w:rsidRPr="00E81B9A">
        <w:rPr>
          <w:rFonts w:asciiTheme="minorHAnsi" w:hAnsiTheme="minorHAnsi" w:cstheme="minorHAnsi"/>
          <w:b/>
          <w:bCs/>
          <w:sz w:val="26"/>
          <w:szCs w:val="26"/>
        </w:rPr>
        <w:t xml:space="preserve">ιατρική γνωμάτευση </w:t>
      </w:r>
      <w:r w:rsidRPr="00E81B9A">
        <w:rPr>
          <w:rFonts w:asciiTheme="minorHAnsi" w:hAnsiTheme="minorHAnsi" w:cstheme="minorHAnsi"/>
          <w:sz w:val="26"/>
          <w:szCs w:val="26"/>
        </w:rPr>
        <w:t>που την πιστοποιεί</w:t>
      </w:r>
      <w:r w:rsidR="000C218E" w:rsidRPr="00E81B9A">
        <w:rPr>
          <w:rFonts w:asciiTheme="minorHAnsi" w:hAnsiTheme="minorHAnsi" w:cstheme="minorHAnsi"/>
          <w:sz w:val="26"/>
          <w:szCs w:val="26"/>
        </w:rPr>
        <w:t xml:space="preserve"> ή το πιστοποιητικό </w:t>
      </w:r>
      <w:proofErr w:type="spellStart"/>
      <w:r w:rsidR="000C218E" w:rsidRPr="00E81B9A">
        <w:rPr>
          <w:rFonts w:asciiTheme="minorHAnsi" w:hAnsiTheme="minorHAnsi" w:cstheme="minorHAnsi"/>
          <w:b/>
          <w:sz w:val="26"/>
          <w:szCs w:val="26"/>
        </w:rPr>
        <w:t>ΚΕΠΑ</w:t>
      </w:r>
      <w:r w:rsidRPr="00E81B9A">
        <w:rPr>
          <w:rFonts w:asciiTheme="minorHAnsi" w:hAnsiTheme="minorHAnsi" w:cstheme="minorHAnsi"/>
          <w:sz w:val="26"/>
          <w:szCs w:val="26"/>
        </w:rPr>
        <w:t>.</w:t>
      </w:r>
      <w:proofErr w:type="spellEnd"/>
    </w:p>
    <w:p w:rsidR="0099168A" w:rsidRPr="00E81B9A" w:rsidRDefault="0099168A" w:rsidP="0099168A">
      <w:pPr>
        <w:pStyle w:val="Default"/>
        <w:numPr>
          <w:ilvl w:val="0"/>
          <w:numId w:val="1"/>
        </w:numPr>
        <w:spacing w:after="14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81B9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E81B9A">
        <w:rPr>
          <w:rFonts w:asciiTheme="minorHAnsi" w:hAnsiTheme="minorHAnsi" w:cstheme="minorHAnsi"/>
          <w:sz w:val="26"/>
          <w:szCs w:val="26"/>
        </w:rPr>
        <w:t xml:space="preserve">Βεβαίωση </w:t>
      </w:r>
      <w:r w:rsidRPr="00E81B9A">
        <w:rPr>
          <w:rFonts w:asciiTheme="minorHAnsi" w:hAnsiTheme="minorHAnsi" w:cstheme="minorHAnsi"/>
          <w:b/>
          <w:sz w:val="26"/>
          <w:szCs w:val="26"/>
        </w:rPr>
        <w:t>ΠΕΚ</w:t>
      </w:r>
      <w:r w:rsidRPr="00E81B9A">
        <w:rPr>
          <w:rFonts w:asciiTheme="minorHAnsi" w:hAnsiTheme="minorHAnsi" w:cstheme="minorHAnsi"/>
          <w:sz w:val="26"/>
          <w:szCs w:val="26"/>
        </w:rPr>
        <w:t xml:space="preserve"> (σε περίπτωση που υπάρχει).</w:t>
      </w:r>
    </w:p>
    <w:p w:rsidR="00D8526F" w:rsidRPr="00E81B9A" w:rsidRDefault="00D8526F" w:rsidP="00D8526F">
      <w:pPr>
        <w:pStyle w:val="Default"/>
        <w:spacing w:after="142"/>
        <w:jc w:val="center"/>
        <w:rPr>
          <w:rFonts w:asciiTheme="minorHAnsi" w:hAnsiTheme="minorHAnsi" w:cstheme="minorHAnsi"/>
          <w:b/>
          <w:color w:val="660066"/>
          <w:sz w:val="26"/>
          <w:szCs w:val="26"/>
          <w:u w:val="single"/>
          <w:lang w:val="en-US"/>
        </w:rPr>
      </w:pPr>
      <w:r w:rsidRPr="00E81B9A">
        <w:rPr>
          <w:rFonts w:asciiTheme="minorHAnsi" w:hAnsiTheme="minorHAnsi" w:cstheme="minorHAnsi"/>
          <w:b/>
          <w:color w:val="660066"/>
          <w:sz w:val="26"/>
          <w:szCs w:val="26"/>
          <w:u w:val="single"/>
        </w:rPr>
        <w:t>ΠΑΡΑΤΗΡΗΣΕΙΣ</w:t>
      </w:r>
    </w:p>
    <w:p w:rsidR="00D8526F" w:rsidRPr="00E81B9A" w:rsidRDefault="00D8526F" w:rsidP="00D8526F">
      <w:pPr>
        <w:pStyle w:val="Default"/>
        <w:spacing w:after="142"/>
        <w:rPr>
          <w:rFonts w:asciiTheme="minorHAnsi" w:hAnsiTheme="minorHAnsi" w:cstheme="minorHAnsi"/>
          <w:color w:val="000000" w:themeColor="text1"/>
        </w:rPr>
      </w:pPr>
      <w:r w:rsidRPr="00E81B9A">
        <w:rPr>
          <w:rFonts w:asciiTheme="minorHAnsi" w:hAnsiTheme="minorHAnsi" w:cstheme="minorHAnsi"/>
          <w:color w:val="000000" w:themeColor="text1"/>
          <w:lang w:val="en-US"/>
        </w:rPr>
        <w:tab/>
      </w:r>
      <w:r w:rsidRPr="00E81B9A">
        <w:rPr>
          <w:rFonts w:asciiTheme="minorHAnsi" w:hAnsiTheme="minorHAnsi" w:cstheme="minorHAnsi"/>
          <w:color w:val="000000" w:themeColor="text1"/>
        </w:rPr>
        <w:t>Οι αναπληρώτριες εκπαιδευτικοί (πλήρους και μειωμένου ωραρίου)</w:t>
      </w:r>
    </w:p>
    <w:p w:rsidR="00D8526F" w:rsidRPr="00E81B9A" w:rsidRDefault="00D8526F" w:rsidP="00D8526F">
      <w:pPr>
        <w:pStyle w:val="Default"/>
        <w:numPr>
          <w:ilvl w:val="0"/>
          <w:numId w:val="2"/>
        </w:numPr>
        <w:spacing w:after="142"/>
        <w:rPr>
          <w:rFonts w:asciiTheme="minorHAnsi" w:hAnsiTheme="minorHAnsi" w:cstheme="minorHAnsi"/>
          <w:color w:val="000000" w:themeColor="text1"/>
        </w:rPr>
      </w:pPr>
      <w:r w:rsidRPr="00E81B9A">
        <w:rPr>
          <w:rFonts w:asciiTheme="minorHAnsi" w:hAnsiTheme="minorHAnsi" w:cstheme="minorHAnsi"/>
        </w:rPr>
        <w:t xml:space="preserve">βρίσκονται σε περίοδο </w:t>
      </w:r>
      <w:r w:rsidRPr="00A8795F">
        <w:rPr>
          <w:rFonts w:asciiTheme="minorHAnsi" w:hAnsiTheme="minorHAnsi" w:cstheme="minorHAnsi"/>
          <w:b/>
        </w:rPr>
        <w:t>κύησης ή λοχείας</w:t>
      </w:r>
      <w:r w:rsidR="00A8795F" w:rsidRPr="00A8795F">
        <w:rPr>
          <w:rFonts w:asciiTheme="minorHAnsi" w:hAnsiTheme="minorHAnsi" w:cstheme="minorHAnsi"/>
          <w:b/>
        </w:rPr>
        <w:t>,</w:t>
      </w:r>
    </w:p>
    <w:p w:rsidR="00D8526F" w:rsidRPr="00E81B9A" w:rsidRDefault="00D8526F" w:rsidP="00D8526F">
      <w:pPr>
        <w:pStyle w:val="Default"/>
        <w:numPr>
          <w:ilvl w:val="0"/>
          <w:numId w:val="2"/>
        </w:numPr>
        <w:spacing w:after="142"/>
        <w:rPr>
          <w:rFonts w:asciiTheme="minorHAnsi" w:hAnsiTheme="minorHAnsi" w:cstheme="minorHAnsi"/>
          <w:color w:val="000000" w:themeColor="text1"/>
        </w:rPr>
      </w:pPr>
      <w:r w:rsidRPr="00E81B9A">
        <w:rPr>
          <w:rFonts w:asciiTheme="minorHAnsi" w:hAnsiTheme="minorHAnsi" w:cstheme="minorHAnsi"/>
        </w:rPr>
        <w:t xml:space="preserve">είναι </w:t>
      </w:r>
      <w:r w:rsidRPr="00A8795F">
        <w:rPr>
          <w:rFonts w:asciiTheme="minorHAnsi" w:hAnsiTheme="minorHAnsi" w:cstheme="minorHAnsi"/>
          <w:b/>
        </w:rPr>
        <w:t>μητέρες</w:t>
      </w:r>
      <w:r w:rsidRPr="00E81B9A">
        <w:rPr>
          <w:rFonts w:asciiTheme="minorHAnsi" w:hAnsiTheme="minorHAnsi" w:cstheme="minorHAnsi"/>
        </w:rPr>
        <w:t xml:space="preserve"> </w:t>
      </w:r>
      <w:r w:rsidRPr="00A8795F">
        <w:rPr>
          <w:rFonts w:asciiTheme="minorHAnsi" w:hAnsiTheme="minorHAnsi" w:cstheme="minorHAnsi"/>
          <w:color w:val="C0504D" w:themeColor="accent2"/>
        </w:rPr>
        <w:t>α)</w:t>
      </w:r>
      <w:r w:rsidRPr="00E81B9A">
        <w:rPr>
          <w:rFonts w:asciiTheme="minorHAnsi" w:hAnsiTheme="minorHAnsi" w:cstheme="minorHAnsi"/>
        </w:rPr>
        <w:t xml:space="preserve"> έχουν παιδί ηλικίας έως 2 ετών και επιθυμούν να κάνουν </w:t>
      </w:r>
      <w:r w:rsidRPr="00A8795F">
        <w:rPr>
          <w:rFonts w:asciiTheme="minorHAnsi" w:hAnsiTheme="minorHAnsi" w:cstheme="minorHAnsi"/>
          <w:b/>
        </w:rPr>
        <w:t xml:space="preserve">χρήση μειωμένου διδακτικού ωραρίου </w:t>
      </w:r>
      <w:r w:rsidRPr="00E81B9A">
        <w:rPr>
          <w:rFonts w:asciiTheme="minorHAnsi" w:hAnsiTheme="minorHAnsi" w:cstheme="minorHAnsi"/>
        </w:rPr>
        <w:t xml:space="preserve">(απαραίτητη η βεβαίωση από την υπηρεσία του συζύγου για μη χρήση άδειας ανατροφής τέκνου ή μειωμένου ωραρίου) </w:t>
      </w:r>
      <w:r w:rsidRPr="00A8795F">
        <w:rPr>
          <w:rFonts w:asciiTheme="minorHAnsi" w:hAnsiTheme="minorHAnsi" w:cstheme="minorHAnsi"/>
          <w:b/>
        </w:rPr>
        <w:t>κατά δυο</w:t>
      </w:r>
      <w:r w:rsidRPr="00E81B9A">
        <w:rPr>
          <w:rFonts w:asciiTheme="minorHAnsi" w:hAnsiTheme="minorHAnsi" w:cstheme="minorHAnsi"/>
        </w:rPr>
        <w:t xml:space="preserve"> ώρες την εβδομάδα (από το διδακτικό ωράριο που αναφέρεται στη σύμβαση</w:t>
      </w:r>
      <w:r w:rsidRPr="00A8795F">
        <w:rPr>
          <w:rFonts w:asciiTheme="minorHAnsi" w:hAnsiTheme="minorHAnsi" w:cstheme="minorHAnsi"/>
          <w:color w:val="C0504D" w:themeColor="accent2"/>
        </w:rPr>
        <w:t>, β)</w:t>
      </w:r>
      <w:r w:rsidRPr="00E81B9A">
        <w:rPr>
          <w:rFonts w:asciiTheme="minorHAnsi" w:hAnsiTheme="minorHAnsi" w:cstheme="minorHAnsi"/>
        </w:rPr>
        <w:t xml:space="preserve"> δικαιούνται μειωμένες εισφορές στο ΙΚΑ για ένα χρόνο μετά το πέρας της λοχείας τους, </w:t>
      </w:r>
    </w:p>
    <w:p w:rsidR="0099168A" w:rsidRPr="00E81B9A" w:rsidRDefault="00D8526F" w:rsidP="00D8526F">
      <w:pPr>
        <w:pStyle w:val="Default"/>
        <w:numPr>
          <w:ilvl w:val="0"/>
          <w:numId w:val="2"/>
        </w:numPr>
        <w:spacing w:after="142"/>
        <w:rPr>
          <w:rFonts w:asciiTheme="minorHAnsi" w:hAnsiTheme="minorHAnsi" w:cstheme="minorHAnsi"/>
          <w:color w:val="000000" w:themeColor="text1"/>
        </w:rPr>
      </w:pPr>
      <w:r w:rsidRPr="00E81B9A">
        <w:rPr>
          <w:rFonts w:asciiTheme="minorHAnsi" w:hAnsiTheme="minorHAnsi" w:cstheme="minorHAnsi"/>
        </w:rPr>
        <w:t xml:space="preserve">έχουν </w:t>
      </w:r>
      <w:r w:rsidRPr="00A8795F">
        <w:rPr>
          <w:rFonts w:asciiTheme="minorHAnsi" w:hAnsiTheme="minorHAnsi" w:cstheme="minorHAnsi"/>
          <w:b/>
        </w:rPr>
        <w:t>συνολική διδακτική προϋπηρεσία</w:t>
      </w:r>
      <w:r w:rsidRPr="00E81B9A">
        <w:rPr>
          <w:rFonts w:asciiTheme="minorHAnsi" w:hAnsiTheme="minorHAnsi" w:cstheme="minorHAnsi"/>
        </w:rPr>
        <w:t xml:space="preserve"> (πραγματικός χρόνος και όχι σχολικά έτη</w:t>
      </w:r>
      <w:r w:rsidRPr="00A8795F">
        <w:rPr>
          <w:rFonts w:asciiTheme="minorHAnsi" w:hAnsiTheme="minorHAnsi" w:cstheme="minorHAnsi"/>
          <w:b/>
        </w:rPr>
        <w:t>) άνω των 10</w:t>
      </w:r>
      <w:r w:rsidRPr="00E81B9A">
        <w:rPr>
          <w:rFonts w:asciiTheme="minorHAnsi" w:hAnsiTheme="minorHAnsi" w:cstheme="minorHAnsi"/>
        </w:rPr>
        <w:t xml:space="preserve"> </w:t>
      </w:r>
      <w:r w:rsidRPr="00A8795F">
        <w:rPr>
          <w:rFonts w:asciiTheme="minorHAnsi" w:hAnsiTheme="minorHAnsi" w:cstheme="minorHAnsi"/>
          <w:b/>
        </w:rPr>
        <w:t>ετών</w:t>
      </w:r>
      <w:r w:rsidRPr="00E81B9A">
        <w:rPr>
          <w:rFonts w:asciiTheme="minorHAnsi" w:hAnsiTheme="minorHAnsi" w:cstheme="minorHAnsi"/>
        </w:rPr>
        <w:t>, παρακαλούνται να ενημερώσουν το Τμήμα ΑΝΑΠΛΗΡΩ</w:t>
      </w:r>
      <w:r w:rsidR="00A8795F">
        <w:rPr>
          <w:rFonts w:asciiTheme="minorHAnsi" w:hAnsiTheme="minorHAnsi" w:cstheme="minorHAnsi"/>
        </w:rPr>
        <w:t>Τ</w:t>
      </w:r>
      <w:r w:rsidRPr="00E81B9A">
        <w:rPr>
          <w:rFonts w:asciiTheme="minorHAnsi" w:hAnsiTheme="minorHAnsi" w:cstheme="minorHAnsi"/>
        </w:rPr>
        <w:t>ΩΝ κατά τη διαδικασία ανάληψης υπηρεσίας.</w:t>
      </w:r>
    </w:p>
    <w:sectPr w:rsidR="0099168A" w:rsidRPr="00E81B9A" w:rsidSect="00D749BE">
      <w:pgSz w:w="11906" w:h="17338"/>
      <w:pgMar w:top="993" w:right="342" w:bottom="589" w:left="6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1798"/>
    <w:multiLevelType w:val="hybridMultilevel"/>
    <w:tmpl w:val="91E8F430"/>
    <w:lvl w:ilvl="0" w:tplc="B3C29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B620E"/>
    <w:multiLevelType w:val="hybridMultilevel"/>
    <w:tmpl w:val="F53210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9BE"/>
    <w:rsid w:val="000C218E"/>
    <w:rsid w:val="001123EB"/>
    <w:rsid w:val="00112F4E"/>
    <w:rsid w:val="001252E5"/>
    <w:rsid w:val="001E7C49"/>
    <w:rsid w:val="00237418"/>
    <w:rsid w:val="002D0398"/>
    <w:rsid w:val="004E5D74"/>
    <w:rsid w:val="00631E3F"/>
    <w:rsid w:val="00881316"/>
    <w:rsid w:val="00890708"/>
    <w:rsid w:val="008A7B46"/>
    <w:rsid w:val="0099168A"/>
    <w:rsid w:val="00A8795F"/>
    <w:rsid w:val="00D3229C"/>
    <w:rsid w:val="00D749BE"/>
    <w:rsid w:val="00D8526F"/>
    <w:rsid w:val="00E25993"/>
    <w:rsid w:val="00E570C7"/>
    <w:rsid w:val="00E81B9A"/>
    <w:rsid w:val="00EF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3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7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vassiliki</cp:lastModifiedBy>
  <cp:revision>7</cp:revision>
  <cp:lastPrinted>2019-08-28T12:43:00Z</cp:lastPrinted>
  <dcterms:created xsi:type="dcterms:W3CDTF">2020-03-28T15:38:00Z</dcterms:created>
  <dcterms:modified xsi:type="dcterms:W3CDTF">2020-03-28T15:56:00Z</dcterms:modified>
</cp:coreProperties>
</file>